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A2A0BBE" w:rsidR="00A323DB" w:rsidRDefault="0092481A" w:rsidP="0092481A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rPr>
          <w:color w:val="808080"/>
          <w:sz w:val="22"/>
          <w:szCs w:val="22"/>
        </w:rPr>
      </w:pPr>
      <w:r>
        <w:rPr>
          <w:rFonts w:ascii="Courier New" w:eastAsia="Courier New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658240" behindDoc="0" locked="0" layoutInCell="1" hidden="0" allowOverlap="1" wp14:anchorId="700E8496" wp14:editId="6E2C924D">
            <wp:simplePos x="0" y="0"/>
            <wp:positionH relativeFrom="leftMargin">
              <wp:posOffset>10160</wp:posOffset>
            </wp:positionH>
            <wp:positionV relativeFrom="topMargin">
              <wp:posOffset>88900</wp:posOffset>
            </wp:positionV>
            <wp:extent cx="1024890" cy="1024890"/>
            <wp:effectExtent l="0" t="0" r="0" b="0"/>
            <wp:wrapSquare wrapText="bothSides" distT="0" distB="0" distL="114300" distR="114300"/>
            <wp:docPr id="1" name="image1.png" descr="logo kkivi n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 kkivi n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4890" cy="1024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55694">
        <w:rPr>
          <w:rFonts w:ascii="Courier New" w:eastAsia="Courier New" w:hAnsi="Courier New" w:cs="Courier New"/>
          <w:color w:val="000000"/>
          <w:sz w:val="20"/>
          <w:szCs w:val="20"/>
        </w:rPr>
        <w:t xml:space="preserve"> </w:t>
      </w:r>
      <w:r w:rsidR="00C55694">
        <w:rPr>
          <w:color w:val="000000"/>
          <w:sz w:val="22"/>
          <w:szCs w:val="22"/>
        </w:rPr>
        <w:t>Královéhradecký krajský institut pro vzdělávání a inovace – školské zařízení pro další vzdělávání pedagogických pracovníků a středisko služeb školám, příspěvková organizace</w:t>
      </w:r>
    </w:p>
    <w:p w14:paraId="00000002" w14:textId="77777777" w:rsidR="00A323DB" w:rsidRDefault="00C5569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center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IČO 62731882</w:t>
      </w:r>
    </w:p>
    <w:p w14:paraId="00000003" w14:textId="77777777" w:rsidR="00A323DB" w:rsidRDefault="00C55694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center"/>
        <w:rPr>
          <w:color w:val="000000"/>
          <w:sz w:val="22"/>
          <w:szCs w:val="22"/>
        </w:rPr>
      </w:pPr>
      <w:hyperlink r:id="rId9">
        <w:r>
          <w:rPr>
            <w:color w:val="808080"/>
            <w:sz w:val="22"/>
            <w:szCs w:val="22"/>
            <w:u w:val="single"/>
          </w:rPr>
          <w:t>www.kkivi.cz</w:t>
        </w:r>
      </w:hyperlink>
      <w:r>
        <w:rPr>
          <w:color w:val="808080"/>
          <w:sz w:val="22"/>
          <w:szCs w:val="22"/>
        </w:rPr>
        <w:t xml:space="preserve">, </w:t>
      </w:r>
      <w:hyperlink r:id="rId10">
        <w:r>
          <w:rPr>
            <w:b/>
            <w:color w:val="0000FF"/>
            <w:sz w:val="22"/>
            <w:szCs w:val="22"/>
            <w:u w:val="single"/>
          </w:rPr>
          <w:t>https://soutezekhk.cz</w:t>
        </w:r>
      </w:hyperlink>
    </w:p>
    <w:p w14:paraId="00000004" w14:textId="77777777" w:rsidR="00A323DB" w:rsidRDefault="003916E5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center"/>
        <w:rPr>
          <w:color w:val="FF0000"/>
          <w:sz w:val="28"/>
          <w:szCs w:val="28"/>
        </w:rPr>
      </w:pPr>
      <w:sdt>
        <w:sdtPr>
          <w:tag w:val="goog_rdk_0"/>
          <w:id w:val="-1527695137"/>
        </w:sdtPr>
        <w:sdtEndPr/>
        <w:sdtContent/>
      </w:sdt>
      <w:r w:rsidR="00C55694">
        <w:rPr>
          <w:b/>
          <w:color w:val="FF0000"/>
          <w:sz w:val="28"/>
          <w:szCs w:val="28"/>
        </w:rPr>
        <w:t>Organizační informace</w:t>
      </w:r>
    </w:p>
    <w:p w14:paraId="00000005" w14:textId="77777777" w:rsidR="00A323DB" w:rsidRPr="0092481A" w:rsidRDefault="00C5569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  <w:u w:val="single"/>
        </w:rPr>
      </w:pPr>
      <w:r w:rsidRPr="0092481A">
        <w:rPr>
          <w:b/>
          <w:sz w:val="28"/>
          <w:szCs w:val="28"/>
          <w:u w:val="single"/>
        </w:rPr>
        <w:t>Olympiáda ve FRANCOUZSKÉM jazyce</w:t>
      </w:r>
    </w:p>
    <w:p w14:paraId="00000006" w14:textId="77777777" w:rsidR="00A323DB" w:rsidRDefault="00C5569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škol. rok 2025/26</w:t>
      </w:r>
    </w:p>
    <w:p w14:paraId="00000007" w14:textId="0CD53F4A" w:rsidR="00A323DB" w:rsidRDefault="00C55694" w:rsidP="0092481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bookmarkStart w:id="0" w:name="_heading=h.v1asl5z9mikm" w:colFirst="0" w:colLast="0"/>
      <w:bookmarkEnd w:id="0"/>
      <w:r>
        <w:rPr>
          <w:b/>
          <w:color w:val="000000"/>
          <w:sz w:val="28"/>
          <w:szCs w:val="28"/>
        </w:rPr>
        <w:t>KRAJSKÉ KOLO</w:t>
      </w:r>
    </w:p>
    <w:tbl>
      <w:tblPr>
        <w:tblStyle w:val="a"/>
        <w:tblW w:w="10490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24"/>
        <w:gridCol w:w="8166"/>
      </w:tblGrid>
      <w:tr w:rsidR="00A323DB" w14:paraId="670EAAB8" w14:textId="77777777">
        <w:trPr>
          <w:trHeight w:val="567"/>
        </w:trPr>
        <w:tc>
          <w:tcPr>
            <w:tcW w:w="2324" w:type="dxa"/>
            <w:vAlign w:val="center"/>
          </w:tcPr>
          <w:p w14:paraId="00000008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u w:val="single"/>
              </w:rPr>
            </w:pPr>
            <w:r>
              <w:rPr>
                <w:b/>
                <w:color w:val="000000"/>
              </w:rPr>
              <w:t>Pořadatel:</w:t>
            </w:r>
          </w:p>
        </w:tc>
        <w:tc>
          <w:tcPr>
            <w:tcW w:w="8166" w:type="dxa"/>
            <w:vAlign w:val="center"/>
          </w:tcPr>
          <w:p w14:paraId="00000009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Královéhradecký krajský institut pro vzdělávání a inovace – školské zařízení </w:t>
            </w:r>
            <w:r>
              <w:rPr>
                <w:color w:val="000000"/>
              </w:rPr>
              <w:br/>
              <w:t>pro další vzdělávání pedagogických pracovníků a středisko služeb školám, příspěvková organizace, ve spolupráci s Gymnáziem B. Němcové, Pospíšilova 324, Hradec Králové</w:t>
            </w:r>
          </w:p>
        </w:tc>
      </w:tr>
      <w:tr w:rsidR="00A323DB" w14:paraId="38B83654" w14:textId="77777777">
        <w:trPr>
          <w:trHeight w:val="567"/>
        </w:trPr>
        <w:tc>
          <w:tcPr>
            <w:tcW w:w="2324" w:type="dxa"/>
            <w:vAlign w:val="center"/>
          </w:tcPr>
          <w:p w14:paraId="0000000A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u w:val="single"/>
              </w:rPr>
            </w:pPr>
            <w:bookmarkStart w:id="1" w:name="_heading=h.s4dio6kyigvi" w:colFirst="0" w:colLast="0"/>
            <w:bookmarkEnd w:id="1"/>
            <w:r>
              <w:rPr>
                <w:b/>
                <w:color w:val="000000"/>
              </w:rPr>
              <w:t>Finanční zajištění:</w:t>
            </w:r>
          </w:p>
        </w:tc>
        <w:tc>
          <w:tcPr>
            <w:tcW w:w="8166" w:type="dxa"/>
          </w:tcPr>
          <w:p w14:paraId="0000000B" w14:textId="77777777" w:rsidR="00A323DB" w:rsidRDefault="00C5569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8F8F8"/>
              <w:spacing w:before="240" w:after="6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Soutěže a přehlídky jsou realizovány s finanční podporou MŠMT a Královéhradeckého kraje</w:t>
            </w:r>
          </w:p>
        </w:tc>
      </w:tr>
      <w:tr w:rsidR="00A323DB" w14:paraId="0E08F40F" w14:textId="77777777">
        <w:trPr>
          <w:trHeight w:val="567"/>
        </w:trPr>
        <w:tc>
          <w:tcPr>
            <w:tcW w:w="2324" w:type="dxa"/>
            <w:vAlign w:val="center"/>
          </w:tcPr>
          <w:p w14:paraId="0000000C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Upozornění: </w:t>
            </w:r>
          </w:p>
        </w:tc>
        <w:tc>
          <w:tcPr>
            <w:tcW w:w="8166" w:type="dxa"/>
            <w:vAlign w:val="center"/>
          </w:tcPr>
          <w:p w14:paraId="0000000D" w14:textId="77777777" w:rsidR="00A323DB" w:rsidRDefault="00C5569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8F8F8"/>
              <w:spacing w:before="240" w:after="60" w:line="240" w:lineRule="auto"/>
              <w:ind w:left="0" w:hanging="2"/>
              <w:rPr>
                <w:color w:val="FF0000"/>
              </w:rPr>
            </w:pPr>
            <w:r>
              <w:rPr>
                <w:color w:val="000000"/>
              </w:rPr>
              <w:t>O PŘÍPADNÝCH ZMĚNÁCH V ORGANIZACI SOUTĚŽE</w:t>
            </w:r>
            <w:r>
              <w:rPr>
                <w:b/>
                <w:color w:val="000000"/>
              </w:rPr>
              <w:t xml:space="preserve"> (např. dle upřesňujících pokynů ústředního organizátora) </w:t>
            </w:r>
            <w:r>
              <w:rPr>
                <w:color w:val="000000"/>
              </w:rPr>
              <w:t xml:space="preserve">VÁS BUDEME INFORMOVAT na webových stránkách soutěží KHK </w:t>
            </w:r>
            <w:hyperlink r:id="rId11">
              <w:r>
                <w:rPr>
                  <w:color w:val="0000FF"/>
                  <w:u w:val="single"/>
                </w:rPr>
                <w:t>https://soutezekhk.cz</w:t>
              </w:r>
            </w:hyperlink>
          </w:p>
        </w:tc>
      </w:tr>
      <w:tr w:rsidR="00A323DB" w14:paraId="42F0A435" w14:textId="77777777">
        <w:trPr>
          <w:trHeight w:val="567"/>
        </w:trPr>
        <w:tc>
          <w:tcPr>
            <w:tcW w:w="2324" w:type="dxa"/>
            <w:vAlign w:val="center"/>
          </w:tcPr>
          <w:p w14:paraId="0000000E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highlight w:val="yellow"/>
                <w:u w:val="single"/>
              </w:rPr>
            </w:pPr>
            <w:r>
              <w:rPr>
                <w:b/>
                <w:color w:val="000000"/>
              </w:rPr>
              <w:t>Kategorie:</w:t>
            </w:r>
          </w:p>
        </w:tc>
        <w:tc>
          <w:tcPr>
            <w:tcW w:w="8166" w:type="dxa"/>
            <w:vAlign w:val="center"/>
          </w:tcPr>
          <w:p w14:paraId="0000000F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Soutěž je dobrovolná a je jednotná pro celé území České republiky a je organizována v závazně stanovených termínech – dle</w:t>
            </w:r>
            <w:sdt>
              <w:sdtPr>
                <w:tag w:val="goog_rdk_1"/>
                <w:id w:val="-224404550"/>
              </w:sdtPr>
              <w:sdtEndPr/>
              <w:sdtContent/>
            </w:sdt>
            <w:r>
              <w:rPr>
                <w:b/>
                <w:color w:val="000000"/>
              </w:rPr>
              <w:t xml:space="preserve"> </w:t>
            </w:r>
            <w:hyperlink r:id="rId12">
              <w:r>
                <w:rPr>
                  <w:b/>
                  <w:color w:val="1155CC"/>
                  <w:u w:val="single"/>
                </w:rPr>
                <w:t>Propozic OFJ 2025/26.</w:t>
              </w:r>
            </w:hyperlink>
          </w:p>
          <w:p w14:paraId="00000010" w14:textId="77777777" w:rsidR="00A323DB" w:rsidRDefault="00A323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line="240" w:lineRule="auto"/>
              <w:ind w:left="0" w:hanging="2"/>
              <w:jc w:val="both"/>
              <w:rPr>
                <w:color w:val="000000"/>
              </w:rPr>
            </w:pPr>
          </w:p>
          <w:p w14:paraId="00000011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Žáci mohou soutěžit pouze v jedné kategorii, a to buď v kategorii, která odpovídá jejich zařazení, nebo v kategorii vyšší. </w:t>
            </w:r>
          </w:p>
          <w:p w14:paraId="00000012" w14:textId="77777777" w:rsidR="00A323DB" w:rsidRDefault="00A323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  <w:p w14:paraId="4F479F43" w14:textId="77777777" w:rsidR="003916E5" w:rsidRDefault="003916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b/>
                <w:color w:val="000000"/>
                <w:u w:val="single"/>
              </w:rPr>
            </w:pPr>
            <w:sdt>
              <w:sdtPr>
                <w:tag w:val="goog_rdk_2"/>
                <w:id w:val="1402167562"/>
                <w:showingPlcHdr/>
              </w:sdtPr>
              <w:sdtEndPr>
                <w:rPr>
                  <w:color w:val="00B050"/>
                </w:rPr>
              </w:sdtEndPr>
              <w:sdtContent>
                <w:r w:rsidR="00865711" w:rsidRPr="00865711">
                  <w:rPr>
                    <w:color w:val="00B050"/>
                  </w:rPr>
                  <w:t xml:space="preserve">     </w:t>
                </w:r>
              </w:sdtContent>
            </w:sdt>
            <w:r w:rsidR="00C55694" w:rsidRPr="00865711">
              <w:rPr>
                <w:b/>
                <w:color w:val="00B050"/>
              </w:rPr>
              <w:t>Kategorie ZŠ/VG I</w:t>
            </w:r>
            <w:r w:rsidR="00C55694" w:rsidRPr="00865711">
              <w:rPr>
                <w:color w:val="00B050"/>
              </w:rPr>
              <w:t xml:space="preserve"> </w:t>
            </w:r>
            <w:r w:rsidR="00C55694">
              <w:rPr>
                <w:color w:val="000000"/>
              </w:rPr>
              <w:t xml:space="preserve">– žáci ZŠ, nižšího stupně víceletých gymnázií a konzervatoří, pokud žáci konzervatoří studují první čtyři roky v osmiletém vzdělávacím programu, jejichž celková délka studia francouzštiny (včetně konverzace, příp. mimoškolní výuky) </w:t>
            </w:r>
            <w:r w:rsidR="00C55694">
              <w:rPr>
                <w:b/>
                <w:color w:val="000000"/>
                <w:u w:val="single"/>
              </w:rPr>
              <w:t xml:space="preserve">nepřesáhla </w:t>
            </w:r>
            <w:r>
              <w:rPr>
                <w:b/>
                <w:color w:val="000000"/>
                <w:u w:val="single"/>
              </w:rPr>
              <w:t>3</w:t>
            </w:r>
            <w:r w:rsidR="00C55694">
              <w:rPr>
                <w:b/>
                <w:color w:val="000000"/>
                <w:u w:val="single"/>
              </w:rPr>
              <w:t xml:space="preserve"> roky</w:t>
            </w:r>
            <w:r>
              <w:rPr>
                <w:b/>
                <w:color w:val="000000"/>
                <w:u w:val="single"/>
              </w:rPr>
              <w:t xml:space="preserve"> (započítává se</w:t>
            </w:r>
          </w:p>
          <w:p w14:paraId="00000013" w14:textId="36A767D8" w:rsidR="00A323DB" w:rsidRDefault="003916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u w:val="single"/>
              </w:rPr>
            </w:pPr>
            <w:r>
              <w:rPr>
                <w:b/>
                <w:color w:val="000000"/>
                <w:u w:val="single"/>
              </w:rPr>
              <w:t xml:space="preserve"> i mimoškolní výuka)</w:t>
            </w:r>
          </w:p>
          <w:p w14:paraId="18BBC2CF" w14:textId="77777777" w:rsidR="003916E5" w:rsidRDefault="00865711" w:rsidP="003916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b/>
                <w:color w:val="000000"/>
                <w:u w:val="single"/>
              </w:rPr>
            </w:pPr>
            <w:r>
              <w:rPr>
                <w:b/>
                <w:color w:val="00B050"/>
              </w:rPr>
              <w:t xml:space="preserve">    </w:t>
            </w:r>
            <w:r w:rsidR="00C55694" w:rsidRPr="00865711">
              <w:rPr>
                <w:b/>
                <w:color w:val="00B050"/>
              </w:rPr>
              <w:t>Kategorie ZŠ/VG II</w:t>
            </w:r>
            <w:r w:rsidR="00C55694" w:rsidRPr="00865711">
              <w:rPr>
                <w:color w:val="00B050"/>
              </w:rPr>
              <w:t xml:space="preserve"> </w:t>
            </w:r>
            <w:r w:rsidR="00C55694">
              <w:rPr>
                <w:color w:val="000000"/>
              </w:rPr>
              <w:t xml:space="preserve">– žáci ZŠ, nižšího stupně víceletých gymnázií a konzervatoří, pokud žáci konzervatoří studují první čtyři roky v osmiletém vzdělávacím programu, jejichž celková délka studia francouzštiny (včetně konverzace, příp. mimoškolní výuky) </w:t>
            </w:r>
            <w:r w:rsidR="00C55694">
              <w:rPr>
                <w:b/>
                <w:color w:val="000000"/>
                <w:u w:val="single"/>
              </w:rPr>
              <w:t xml:space="preserve">přesáhla </w:t>
            </w:r>
            <w:r w:rsidR="003916E5">
              <w:rPr>
                <w:b/>
                <w:color w:val="000000"/>
                <w:u w:val="single"/>
              </w:rPr>
              <w:t>3</w:t>
            </w:r>
            <w:r w:rsidR="00C55694">
              <w:rPr>
                <w:b/>
                <w:color w:val="000000"/>
                <w:u w:val="single"/>
              </w:rPr>
              <w:t xml:space="preserve"> roky</w:t>
            </w:r>
            <w:r w:rsidR="003916E5">
              <w:rPr>
                <w:b/>
                <w:color w:val="000000"/>
                <w:u w:val="single"/>
              </w:rPr>
              <w:t xml:space="preserve"> </w:t>
            </w:r>
            <w:r w:rsidR="003916E5">
              <w:rPr>
                <w:b/>
                <w:color w:val="000000"/>
                <w:u w:val="single"/>
              </w:rPr>
              <w:t>(započítává se</w:t>
            </w:r>
          </w:p>
          <w:p w14:paraId="00000014" w14:textId="762D3931" w:rsidR="00A323DB" w:rsidRDefault="003916E5" w:rsidP="003916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u w:val="single"/>
              </w:rPr>
            </w:pPr>
            <w:r>
              <w:rPr>
                <w:b/>
                <w:color w:val="000000"/>
                <w:u w:val="single"/>
              </w:rPr>
              <w:t xml:space="preserve"> i mimoškolní výuka)</w:t>
            </w:r>
          </w:p>
          <w:p w14:paraId="00000015" w14:textId="1A1BA629" w:rsidR="00A323DB" w:rsidRDefault="00865711" w:rsidP="003916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u w:val="single"/>
              </w:rPr>
            </w:pPr>
            <w:r>
              <w:rPr>
                <w:b/>
                <w:color w:val="00B050"/>
              </w:rPr>
              <w:t xml:space="preserve">    </w:t>
            </w:r>
            <w:r w:rsidR="00C55694" w:rsidRPr="00865711">
              <w:rPr>
                <w:b/>
                <w:color w:val="00B050"/>
              </w:rPr>
              <w:t>Kategorie SŠ I</w:t>
            </w:r>
            <w:r w:rsidR="00C55694">
              <w:rPr>
                <w:color w:val="000000"/>
              </w:rPr>
              <w:t xml:space="preserve"> – žáci 1. – 3. ročníku SŠ, vyššího stupně víceletých gymnázií a konzervatoří, pokud žáci konzervatoří studují první čtyři roky v denní formě vzdělávání v šestiletém vzdělávacím programu nebo pátý až osmý rok v denní formě vzdělávání v osmiletém vzdělávacím programu, jejichž celková délka studia francouzštiny (včetně konverzace, příp. mimoškolní výuky) </w:t>
            </w:r>
            <w:r w:rsidR="00C55694">
              <w:rPr>
                <w:b/>
                <w:color w:val="000000"/>
                <w:u w:val="single"/>
              </w:rPr>
              <w:t xml:space="preserve">nepřesáhla </w:t>
            </w:r>
            <w:r w:rsidR="003916E5">
              <w:rPr>
                <w:b/>
                <w:color w:val="000000"/>
                <w:u w:val="single"/>
              </w:rPr>
              <w:t>3</w:t>
            </w:r>
            <w:r w:rsidR="00C55694">
              <w:rPr>
                <w:b/>
                <w:color w:val="000000"/>
                <w:u w:val="single"/>
              </w:rPr>
              <w:t xml:space="preserve"> roky</w:t>
            </w:r>
            <w:r w:rsidR="003916E5">
              <w:rPr>
                <w:b/>
                <w:color w:val="000000"/>
                <w:u w:val="single"/>
              </w:rPr>
              <w:t xml:space="preserve"> </w:t>
            </w:r>
            <w:r w:rsidR="003916E5">
              <w:rPr>
                <w:b/>
                <w:color w:val="000000"/>
                <w:u w:val="single"/>
              </w:rPr>
              <w:t>(započítává se</w:t>
            </w:r>
            <w:r w:rsidR="003916E5">
              <w:rPr>
                <w:b/>
                <w:color w:val="000000"/>
                <w:u w:val="single"/>
              </w:rPr>
              <w:t xml:space="preserve"> výuka na ZŠ</w:t>
            </w:r>
            <w:r w:rsidR="003916E5">
              <w:rPr>
                <w:b/>
                <w:color w:val="000000"/>
                <w:u w:val="single"/>
              </w:rPr>
              <w:t xml:space="preserve"> i mimoškolní výuka)</w:t>
            </w:r>
          </w:p>
          <w:p w14:paraId="0A5F11A7" w14:textId="77777777" w:rsidR="003916E5" w:rsidRDefault="00865711" w:rsidP="003916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u w:val="single"/>
              </w:rPr>
            </w:pPr>
            <w:r>
              <w:rPr>
                <w:b/>
                <w:color w:val="00B050"/>
              </w:rPr>
              <w:t xml:space="preserve">   </w:t>
            </w:r>
            <w:r w:rsidR="00C55694" w:rsidRPr="00865711">
              <w:rPr>
                <w:b/>
                <w:color w:val="00B050"/>
              </w:rPr>
              <w:t>Kategorie SŠ II</w:t>
            </w:r>
            <w:r w:rsidR="00C55694" w:rsidRPr="00865711">
              <w:rPr>
                <w:color w:val="00B050"/>
              </w:rPr>
              <w:t xml:space="preserve"> </w:t>
            </w:r>
            <w:r w:rsidR="00C55694">
              <w:rPr>
                <w:color w:val="000000"/>
              </w:rPr>
              <w:t xml:space="preserve">– žáci 1. – 3. ročníku středních škol, vyššího stupně víceletých gymnázií a konzervatoří, pokud žáci konzervatoří studují první čtyři roky v denní formě vzdělávání v šestiletém vzdělávacím programu nebo pátý až osmý rok v denní formě vzdělávání v osmiletém vzdělávacím programu, jejichž celková délka studia francouzštiny (včetně konverzace, příp. mimoškolní výuky) </w:t>
            </w:r>
            <w:r w:rsidR="00C55694">
              <w:rPr>
                <w:b/>
                <w:color w:val="000000"/>
                <w:u w:val="single"/>
              </w:rPr>
              <w:t xml:space="preserve">přesáhla </w:t>
            </w:r>
            <w:r w:rsidR="003916E5">
              <w:rPr>
                <w:b/>
                <w:color w:val="000000"/>
                <w:u w:val="single"/>
              </w:rPr>
              <w:t>3 roky (započítává se výuka na ZŠ i mimoškolní výuka)</w:t>
            </w:r>
          </w:p>
          <w:p w14:paraId="00000017" w14:textId="77777777" w:rsidR="00A323DB" w:rsidRDefault="00A323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  <w:p w14:paraId="00000018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Za zařazení soutěžícího do správné kategorie </w:t>
            </w:r>
            <w:r w:rsidRPr="00865711">
              <w:rPr>
                <w:b/>
                <w:color w:val="000000"/>
              </w:rPr>
              <w:t xml:space="preserve">VŽDY </w:t>
            </w:r>
            <w:r>
              <w:rPr>
                <w:b/>
                <w:color w:val="000000"/>
              </w:rPr>
              <w:t>zodpovídá vysílající škola.</w:t>
            </w:r>
          </w:p>
        </w:tc>
      </w:tr>
      <w:tr w:rsidR="00A323DB" w14:paraId="24D8597A" w14:textId="77777777">
        <w:trPr>
          <w:trHeight w:val="567"/>
        </w:trPr>
        <w:tc>
          <w:tcPr>
            <w:tcW w:w="2324" w:type="dxa"/>
            <w:vAlign w:val="center"/>
          </w:tcPr>
          <w:p w14:paraId="00000019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lastRenderedPageBreak/>
              <w:t>DŮLEŽITÁ INFORMACE:</w:t>
            </w:r>
          </w:p>
        </w:tc>
        <w:tc>
          <w:tcPr>
            <w:tcW w:w="8166" w:type="dxa"/>
            <w:vAlign w:val="center"/>
          </w:tcPr>
          <w:p w14:paraId="0000001A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Soutěže se </w:t>
            </w:r>
            <w:r>
              <w:rPr>
                <w:b/>
                <w:color w:val="000000"/>
              </w:rPr>
              <w:t xml:space="preserve">nemohou </w:t>
            </w:r>
            <w:r>
              <w:rPr>
                <w:color w:val="000000"/>
              </w:rPr>
              <w:t>zúčastnit:</w:t>
            </w:r>
          </w:p>
          <w:p w14:paraId="0000001B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- žáci z rodin, v nichž je komunikačním jazykem francouzský jazyk, </w:t>
            </w:r>
          </w:p>
          <w:p w14:paraId="0000001C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žáci ze škol, v nichž je část výuky (více než 25 %) realizována ve francouzském jazyce, </w:t>
            </w:r>
          </w:p>
          <w:p w14:paraId="0000001D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- žáci, kteří během tří let předcházejících jejich účasti v soutěži pobývali minimálně 6 měsíců ve francouzsky mluvícím prostředí nebo v jiné cizojazyčné zemi, ve které navštěvovali školu, v níž byla výuka z min. 25 % realizována ve francouzském jazyce; do délky pobytu se započítává i doba školních prázdnin</w:t>
            </w:r>
          </w:p>
        </w:tc>
      </w:tr>
      <w:tr w:rsidR="00A323DB" w14:paraId="1AED5718" w14:textId="77777777">
        <w:trPr>
          <w:trHeight w:val="567"/>
        </w:trPr>
        <w:tc>
          <w:tcPr>
            <w:tcW w:w="2324" w:type="dxa"/>
            <w:vAlign w:val="center"/>
          </w:tcPr>
          <w:p w14:paraId="0000001E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Školní kola:</w:t>
            </w:r>
          </w:p>
        </w:tc>
        <w:tc>
          <w:tcPr>
            <w:tcW w:w="8166" w:type="dxa"/>
            <w:vAlign w:val="center"/>
          </w:tcPr>
          <w:p w14:paraId="0000001F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Únor 2026 (nejzazší možný termín)</w:t>
            </w:r>
          </w:p>
          <w:p w14:paraId="00000020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Školní kola se uskuteční pod vedením učitele cizího jazyka v jednotlivých školách.</w:t>
            </w:r>
          </w:p>
          <w:p w14:paraId="78C4E134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line="240" w:lineRule="auto"/>
              <w:ind w:left="0" w:hanging="2"/>
              <w:jc w:val="both"/>
            </w:pPr>
            <w:r>
              <w:rPr>
                <w:color w:val="000000"/>
              </w:rPr>
              <w:t>Metodické pokyny pro tvorbu soutěžních zadání budou zveřejněny v průběhu měsíce prosince na webu garanta soutěže</w:t>
            </w:r>
            <w:r>
              <w:t xml:space="preserve"> </w:t>
            </w:r>
            <w:hyperlink r:id="rId13">
              <w:r>
                <w:rPr>
                  <w:color w:val="1155CC"/>
                  <w:u w:val="single"/>
                </w:rPr>
                <w:t>https://www.afbrno.cz/ofj/</w:t>
              </w:r>
            </w:hyperlink>
          </w:p>
          <w:p w14:paraId="00000021" w14:textId="5312BBBD" w:rsidR="00865711" w:rsidRDefault="008657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865711">
              <w:t>Okresní kolo se ve francouzském jazyce nepořádá</w:t>
            </w:r>
          </w:p>
        </w:tc>
      </w:tr>
      <w:tr w:rsidR="00A323DB" w14:paraId="1E32E8EC" w14:textId="77777777">
        <w:trPr>
          <w:trHeight w:val="567"/>
        </w:trPr>
        <w:tc>
          <w:tcPr>
            <w:tcW w:w="2324" w:type="dxa"/>
            <w:vAlign w:val="center"/>
          </w:tcPr>
          <w:p w14:paraId="00000022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Tematické zaměření krajského kola:</w:t>
            </w:r>
          </w:p>
        </w:tc>
        <w:tc>
          <w:tcPr>
            <w:tcW w:w="8166" w:type="dxa"/>
            <w:vAlign w:val="center"/>
          </w:tcPr>
          <w:p w14:paraId="00000023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Tematické okruhy vycházejí z obsahu školní výuky.</w:t>
            </w:r>
          </w:p>
        </w:tc>
      </w:tr>
      <w:tr w:rsidR="00A323DB" w14:paraId="221E57DD" w14:textId="77777777">
        <w:trPr>
          <w:trHeight w:val="567"/>
        </w:trPr>
        <w:tc>
          <w:tcPr>
            <w:tcW w:w="2324" w:type="dxa"/>
            <w:vAlign w:val="center"/>
          </w:tcPr>
          <w:p w14:paraId="00000024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u w:val="single"/>
              </w:rPr>
            </w:pPr>
            <w:r>
              <w:rPr>
                <w:b/>
                <w:color w:val="000000"/>
              </w:rPr>
              <w:t>Odborný garant krajského kola:</w:t>
            </w:r>
          </w:p>
        </w:tc>
        <w:tc>
          <w:tcPr>
            <w:tcW w:w="8166" w:type="dxa"/>
            <w:vAlign w:val="center"/>
          </w:tcPr>
          <w:p w14:paraId="00000025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Mgr. Petra Zemanská </w:t>
            </w:r>
            <w:r>
              <w:rPr>
                <w:color w:val="000000"/>
              </w:rPr>
              <w:br/>
              <w:t xml:space="preserve">e-mail: </w:t>
            </w:r>
            <w:hyperlink r:id="rId14">
              <w:r>
                <w:rPr>
                  <w:color w:val="0000FF"/>
                  <w:u w:val="single"/>
                </w:rPr>
                <w:t>zemanska@gybon.cz</w:t>
              </w:r>
            </w:hyperlink>
            <w:r>
              <w:rPr>
                <w:color w:val="000000"/>
              </w:rPr>
              <w:t xml:space="preserve">               tel.: 776 616 596</w:t>
            </w:r>
          </w:p>
        </w:tc>
      </w:tr>
      <w:tr w:rsidR="00A323DB" w14:paraId="011D809F" w14:textId="77777777">
        <w:trPr>
          <w:trHeight w:val="567"/>
        </w:trPr>
        <w:tc>
          <w:tcPr>
            <w:tcW w:w="2324" w:type="dxa"/>
            <w:vAlign w:val="center"/>
          </w:tcPr>
          <w:p w14:paraId="00000026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Organizátor</w:t>
            </w:r>
          </w:p>
          <w:p w14:paraId="00000027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krajského kola:</w:t>
            </w:r>
          </w:p>
        </w:tc>
        <w:tc>
          <w:tcPr>
            <w:tcW w:w="8166" w:type="dxa"/>
            <w:vAlign w:val="center"/>
          </w:tcPr>
          <w:p w14:paraId="00000028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Mgr. Dana Beráková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>– referent soutěží a přehlídek</w:t>
            </w:r>
          </w:p>
          <w:p w14:paraId="00000029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e-mail: </w:t>
            </w:r>
            <w:hyperlink r:id="rId15">
              <w:r>
                <w:rPr>
                  <w:color w:val="0000FF"/>
                  <w:u w:val="single"/>
                </w:rPr>
                <w:t>berakova@kkivi.cz</w:t>
              </w:r>
            </w:hyperlink>
            <w:r>
              <w:rPr>
                <w:color w:val="000000"/>
              </w:rPr>
              <w:t xml:space="preserve">,                 tel.: 725 059 837     </w:t>
            </w:r>
          </w:p>
        </w:tc>
      </w:tr>
      <w:tr w:rsidR="00A323DB" w14:paraId="63DC043D" w14:textId="77777777">
        <w:trPr>
          <w:trHeight w:val="567"/>
        </w:trPr>
        <w:tc>
          <w:tcPr>
            <w:tcW w:w="2324" w:type="dxa"/>
            <w:vAlign w:val="center"/>
          </w:tcPr>
          <w:p w14:paraId="0000002A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u w:val="single"/>
              </w:rPr>
            </w:pPr>
            <w:r>
              <w:rPr>
                <w:b/>
                <w:color w:val="000000"/>
              </w:rPr>
              <w:t>Termín soutěže:</w:t>
            </w:r>
          </w:p>
        </w:tc>
        <w:tc>
          <w:tcPr>
            <w:tcW w:w="8166" w:type="dxa"/>
            <w:vAlign w:val="center"/>
          </w:tcPr>
          <w:p w14:paraId="0000002B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19. 3. 2026                 předpokládaný čas prezence</w:t>
            </w:r>
            <w:r>
              <w:rPr>
                <w:color w:val="000000"/>
              </w:rPr>
              <w:t xml:space="preserve"> 8:20 hod - 8:50 hod</w:t>
            </w:r>
          </w:p>
          <w:p w14:paraId="0000002C" w14:textId="40170BF5" w:rsidR="00A323DB" w:rsidRDefault="00C55694" w:rsidP="009D5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color w:val="000000"/>
              </w:rPr>
            </w:pPr>
            <w:r>
              <w:rPr>
                <w:color w:val="000000"/>
              </w:rPr>
              <w:t xml:space="preserve">                              </w:t>
            </w:r>
          </w:p>
        </w:tc>
      </w:tr>
      <w:tr w:rsidR="00A323DB" w14:paraId="0A9B8603" w14:textId="77777777">
        <w:trPr>
          <w:trHeight w:val="567"/>
        </w:trPr>
        <w:tc>
          <w:tcPr>
            <w:tcW w:w="2324" w:type="dxa"/>
            <w:vAlign w:val="center"/>
          </w:tcPr>
          <w:p w14:paraId="0000002D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Místo konání:</w:t>
            </w:r>
          </w:p>
          <w:p w14:paraId="0000002E" w14:textId="77777777" w:rsidR="00A323DB" w:rsidRDefault="00A323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  <w:tc>
          <w:tcPr>
            <w:tcW w:w="8166" w:type="dxa"/>
            <w:vAlign w:val="center"/>
          </w:tcPr>
          <w:p w14:paraId="0000002F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Gymnázium B. Němcové, Hradec Králové, Pospíšilova 324</w:t>
            </w:r>
          </w:p>
          <w:p w14:paraId="00000030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Prostory nejsou bezbariérové, v budově je k dispozici výtah</w:t>
            </w:r>
          </w:p>
        </w:tc>
      </w:tr>
      <w:tr w:rsidR="00A323DB" w14:paraId="0B70C49C" w14:textId="77777777">
        <w:trPr>
          <w:trHeight w:val="567"/>
        </w:trPr>
        <w:tc>
          <w:tcPr>
            <w:tcW w:w="2324" w:type="dxa"/>
            <w:vAlign w:val="center"/>
          </w:tcPr>
          <w:p w14:paraId="00000031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Doba trvání soutěže:</w:t>
            </w:r>
          </w:p>
          <w:p w14:paraId="00000032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u w:val="single"/>
              </w:rPr>
            </w:pPr>
            <w:r>
              <w:rPr>
                <w:b/>
                <w:color w:val="000000"/>
              </w:rPr>
              <w:t>(</w:t>
            </w:r>
            <w:r>
              <w:rPr>
                <w:color w:val="000000"/>
              </w:rPr>
              <w:t>Harmonogram)</w:t>
            </w:r>
          </w:p>
        </w:tc>
        <w:tc>
          <w:tcPr>
            <w:tcW w:w="8166" w:type="dxa"/>
            <w:vAlign w:val="center"/>
          </w:tcPr>
          <w:p w14:paraId="00000033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Přesný časový harmonogram soutěže závisí na počtu přihlášených soutěžících.</w:t>
            </w:r>
          </w:p>
          <w:p w14:paraId="00000034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Bude sdělen soutěžícím a jejich doprovodům při zahájení soutěže a bude veřejně přístupný v průběhu soutěže, případně uveden na seznamech postupujících na </w:t>
            </w:r>
            <w:hyperlink r:id="rId16">
              <w:r>
                <w:rPr>
                  <w:color w:val="0000FF"/>
                  <w:u w:val="single"/>
                </w:rPr>
                <w:t>https://soutezekhk.cz</w:t>
              </w:r>
            </w:hyperlink>
          </w:p>
          <w:p w14:paraId="00000035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Předpokládané ukončení závisí na počtu účastníků krajského kola.</w:t>
            </w:r>
          </w:p>
        </w:tc>
      </w:tr>
      <w:tr w:rsidR="00A323DB" w14:paraId="00334BE6" w14:textId="77777777">
        <w:trPr>
          <w:trHeight w:val="567"/>
        </w:trPr>
        <w:tc>
          <w:tcPr>
            <w:tcW w:w="2324" w:type="dxa"/>
            <w:vAlign w:val="center"/>
          </w:tcPr>
          <w:p w14:paraId="00000036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Upozornění:</w:t>
            </w:r>
          </w:p>
          <w:p w14:paraId="00000037" w14:textId="77777777" w:rsidR="00A323DB" w:rsidRDefault="00A323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  <w:tc>
          <w:tcPr>
            <w:tcW w:w="8166" w:type="dxa"/>
            <w:vAlign w:val="center"/>
          </w:tcPr>
          <w:p w14:paraId="00000038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Pokud žák opustí soutěž před jejím ukončením, přebírá odpovědnost za jeho bezpečnost pedagog vysílající školy, který žáka doprovází.</w:t>
            </w:r>
          </w:p>
        </w:tc>
      </w:tr>
      <w:tr w:rsidR="00A323DB" w14:paraId="7676EF3E" w14:textId="77777777">
        <w:trPr>
          <w:trHeight w:val="567"/>
        </w:trPr>
        <w:tc>
          <w:tcPr>
            <w:tcW w:w="2324" w:type="dxa"/>
            <w:vAlign w:val="center"/>
          </w:tcPr>
          <w:p w14:paraId="00000039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bookmarkStart w:id="2" w:name="_heading=h.akq4ocvsb9yq" w:colFirst="0" w:colLast="0"/>
            <w:bookmarkEnd w:id="2"/>
            <w:r>
              <w:rPr>
                <w:b/>
                <w:color w:val="000000"/>
              </w:rPr>
              <w:t xml:space="preserve">Struktura soutěže: </w:t>
            </w:r>
          </w:p>
        </w:tc>
        <w:tc>
          <w:tcPr>
            <w:tcW w:w="8166" w:type="dxa"/>
            <w:vAlign w:val="center"/>
          </w:tcPr>
          <w:p w14:paraId="0000003A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Soutěžící ve všech kategoriích plní zadané soutěžní úkoly dle jednotného schématu: </w:t>
            </w:r>
          </w:p>
          <w:p w14:paraId="0000003B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písemná část </w:t>
            </w:r>
          </w:p>
          <w:p w14:paraId="0000003C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• čtení s porozuměním, písemné plnění úkolů </w:t>
            </w:r>
          </w:p>
          <w:p w14:paraId="0000003D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ústní část</w:t>
            </w:r>
            <w:r>
              <w:rPr>
                <w:color w:val="000000"/>
              </w:rPr>
              <w:t xml:space="preserve"> </w:t>
            </w:r>
          </w:p>
          <w:p w14:paraId="0000003E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• úvodní konverzace na běžná témata</w:t>
            </w:r>
          </w:p>
          <w:p w14:paraId="0000003F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• řešení komunikační situace</w:t>
            </w:r>
          </w:p>
          <w:p w14:paraId="00000040" w14:textId="6BA01ED0" w:rsidR="00A323DB" w:rsidRDefault="00C55694" w:rsidP="008657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FF0000"/>
              </w:rPr>
            </w:pPr>
            <w:r>
              <w:rPr>
                <w:color w:val="000000"/>
              </w:rPr>
              <w:t xml:space="preserve"> • konverzace na základě fotografie nebo obrázku</w:t>
            </w:r>
          </w:p>
          <w:p w14:paraId="00000041" w14:textId="0246A7CD" w:rsidR="00A323DB" w:rsidRDefault="00C55694" w:rsidP="008657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Soutěž je řádně ukončena VYHLÁŠENÍM VÝSLEDKŮ</w:t>
            </w:r>
            <w:r>
              <w:rPr>
                <w:b/>
                <w:color w:val="000000"/>
              </w:rPr>
              <w:br/>
            </w:r>
            <w:sdt>
              <w:sdtPr>
                <w:tag w:val="goog_rdk_3"/>
                <w:id w:val="1511976841"/>
                <w:showingPlcHdr/>
              </w:sdtPr>
              <w:sdtEndPr/>
              <w:sdtContent>
                <w:r w:rsidR="00865711">
                  <w:t xml:space="preserve">     </w:t>
                </w:r>
              </w:sdtContent>
            </w:sdt>
          </w:p>
          <w:p w14:paraId="00000042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865711">
              <w:rPr>
                <w:color w:val="000000"/>
              </w:rPr>
              <w:t xml:space="preserve">Jednotlivá kola soutěží v cizích jazycích jsou neveřejná </w:t>
            </w:r>
          </w:p>
        </w:tc>
      </w:tr>
      <w:tr w:rsidR="00A323DB" w14:paraId="02B2BFEF" w14:textId="77777777">
        <w:trPr>
          <w:trHeight w:val="567"/>
        </w:trPr>
        <w:tc>
          <w:tcPr>
            <w:tcW w:w="2324" w:type="dxa"/>
            <w:vAlign w:val="center"/>
          </w:tcPr>
          <w:p w14:paraId="00000043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Postupový klíč: </w:t>
            </w:r>
          </w:p>
        </w:tc>
        <w:tc>
          <w:tcPr>
            <w:tcW w:w="8166" w:type="dxa"/>
            <w:vAlign w:val="center"/>
          </w:tcPr>
          <w:p w14:paraId="7C61EC01" w14:textId="77777777" w:rsidR="009D5814" w:rsidRDefault="003916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sdt>
              <w:sdtPr>
                <w:tag w:val="goog_rdk_4"/>
                <w:id w:val="1199404880"/>
              </w:sdtPr>
              <w:sdtEndPr/>
              <w:sdtContent/>
            </w:sdt>
            <w:r w:rsidR="00C55694">
              <w:rPr>
                <w:color w:val="000000"/>
              </w:rPr>
              <w:t>Do krajského kola postupuje</w:t>
            </w:r>
            <w:r w:rsidR="009D5814">
              <w:rPr>
                <w:color w:val="000000"/>
              </w:rPr>
              <w:t>:</w:t>
            </w:r>
          </w:p>
          <w:p w14:paraId="4A7FAFAD" w14:textId="18FAFF5F" w:rsidR="009D5814" w:rsidRDefault="009D5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v kategorii ZŠ/VG II</w:t>
            </w:r>
            <w:r w:rsidR="00C5569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soutěžící na 1. a 2. místě ve školním kole</w:t>
            </w:r>
          </w:p>
          <w:p w14:paraId="00000044" w14:textId="019F94AF" w:rsidR="00A323DB" w:rsidRDefault="008657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v </w:t>
            </w:r>
            <w:r w:rsidR="009D5814">
              <w:rPr>
                <w:color w:val="000000"/>
              </w:rPr>
              <w:t>kategoriích ZŠ</w:t>
            </w:r>
            <w:r>
              <w:rPr>
                <w:color w:val="000000"/>
              </w:rPr>
              <w:t xml:space="preserve">/VGI, SŠ I, SŠ II </w:t>
            </w:r>
            <w:r w:rsidR="00C55694">
              <w:rPr>
                <w:b/>
                <w:color w:val="000000"/>
              </w:rPr>
              <w:t>pouze</w:t>
            </w:r>
            <w:r>
              <w:rPr>
                <w:color w:val="000000"/>
              </w:rPr>
              <w:t xml:space="preserve"> </w:t>
            </w:r>
            <w:r w:rsidR="00C55694">
              <w:rPr>
                <w:color w:val="000000"/>
              </w:rPr>
              <w:t xml:space="preserve">vítěz školního kola + s možností přihlášení 1 náhradníka </w:t>
            </w:r>
          </w:p>
          <w:p w14:paraId="00000045" w14:textId="212DF321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Náhradník (další v pořadí nejlépe umístěný soutěžící) postupuje do krajského kola </w:t>
            </w:r>
            <w:r w:rsidR="00865711">
              <w:rPr>
                <w:color w:val="000000"/>
              </w:rPr>
              <w:t xml:space="preserve">POUZE v </w:t>
            </w:r>
            <w:r>
              <w:rPr>
                <w:color w:val="000000"/>
              </w:rPr>
              <w:t>případě neúčasti vítěze (nemoc apod.)</w:t>
            </w:r>
            <w:r w:rsidR="00865711">
              <w:rPr>
                <w:color w:val="000000"/>
              </w:rPr>
              <w:t>, jinak jeho účast není možná</w:t>
            </w:r>
          </w:p>
          <w:p w14:paraId="477EAFE4" w14:textId="77777777" w:rsidR="009D5814" w:rsidRDefault="003916E5" w:rsidP="009D5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both"/>
              <w:rPr>
                <w:strike/>
                <w:color w:val="000000"/>
              </w:rPr>
            </w:pPr>
            <w:sdt>
              <w:sdtPr>
                <w:tag w:val="goog_rdk_5"/>
                <w:id w:val="-1134437357"/>
              </w:sdtPr>
              <w:sdtEndPr/>
              <w:sdtContent/>
            </w:sdt>
          </w:p>
          <w:p w14:paraId="00000049" w14:textId="4F3283DB" w:rsidR="00A323DB" w:rsidRPr="009D5814" w:rsidRDefault="00C55694" w:rsidP="008657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both"/>
              <w:rPr>
                <w:strike/>
                <w:color w:val="000000"/>
              </w:rPr>
            </w:pPr>
            <w:r>
              <w:rPr>
                <w:color w:val="000000"/>
              </w:rPr>
              <w:t xml:space="preserve">Seznam postupujících s dalšími informacemi bude </w:t>
            </w:r>
            <w:r>
              <w:t>zveřejněn</w:t>
            </w:r>
            <w:r>
              <w:rPr>
                <w:color w:val="000000"/>
              </w:rPr>
              <w:t xml:space="preserve"> </w:t>
            </w:r>
            <w:r w:rsidR="00865711" w:rsidRPr="00865711">
              <w:rPr>
                <w:b/>
                <w:bCs/>
              </w:rPr>
              <w:t>pouze</w:t>
            </w:r>
            <w:r>
              <w:rPr>
                <w:color w:val="000000"/>
              </w:rPr>
              <w:t xml:space="preserve"> na webu: </w:t>
            </w:r>
            <w:hyperlink r:id="rId17">
              <w:r>
                <w:rPr>
                  <w:color w:val="0000FF"/>
                  <w:u w:val="single"/>
                </w:rPr>
                <w:t>https://soutezekhk.cz</w:t>
              </w:r>
            </w:hyperlink>
          </w:p>
        </w:tc>
      </w:tr>
      <w:tr w:rsidR="00A323DB" w14:paraId="09AA9F48" w14:textId="77777777">
        <w:trPr>
          <w:trHeight w:val="567"/>
        </w:trPr>
        <w:tc>
          <w:tcPr>
            <w:tcW w:w="2324" w:type="dxa"/>
            <w:vAlign w:val="center"/>
          </w:tcPr>
          <w:p w14:paraId="0000004A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lastRenderedPageBreak/>
              <w:t>Přihlášky:</w:t>
            </w:r>
          </w:p>
        </w:tc>
        <w:tc>
          <w:tcPr>
            <w:tcW w:w="8166" w:type="dxa"/>
            <w:vAlign w:val="center"/>
          </w:tcPr>
          <w:p w14:paraId="28B37AC4" w14:textId="4EF1C8AF" w:rsidR="009D5814" w:rsidRDefault="003916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sdt>
              <w:sdtPr>
                <w:tag w:val="goog_rdk_8"/>
                <w:id w:val="-496122683"/>
              </w:sdtPr>
              <w:sdtEndPr/>
              <w:sdtContent/>
            </w:sdt>
            <w:r w:rsidR="00C55694">
              <w:rPr>
                <w:b/>
                <w:color w:val="000000"/>
              </w:rPr>
              <w:t>Kompletně vyplněný formulář přihlášky</w:t>
            </w:r>
            <w:r w:rsidR="00C55694">
              <w:rPr>
                <w:color w:val="000000"/>
              </w:rPr>
              <w:t xml:space="preserve"> zaslat POUZE ELEKTRONICKY </w:t>
            </w:r>
            <w:r w:rsidR="00C55694">
              <w:rPr>
                <w:color w:val="000000"/>
              </w:rPr>
              <w:br/>
            </w:r>
            <w:r w:rsidR="00C55694">
              <w:rPr>
                <w:b/>
                <w:color w:val="FF0000"/>
              </w:rPr>
              <w:t xml:space="preserve">ve formátu </w:t>
            </w:r>
            <w:r w:rsidR="009D5814">
              <w:rPr>
                <w:b/>
                <w:color w:val="FF0000"/>
              </w:rPr>
              <w:t>EXCEL</w:t>
            </w:r>
            <w:r w:rsidR="00C55694">
              <w:rPr>
                <w:color w:val="FF0000"/>
              </w:rPr>
              <w:t xml:space="preserve"> </w:t>
            </w:r>
            <w:r w:rsidR="00C55694">
              <w:rPr>
                <w:color w:val="000000"/>
                <w:u w:val="single"/>
              </w:rPr>
              <w:t>okamžitě po ukončení školního kola</w:t>
            </w:r>
            <w:r w:rsidR="00C55694">
              <w:rPr>
                <w:color w:val="000000"/>
              </w:rPr>
              <w:t xml:space="preserve"> (nejpozději však do 5 kalendářních dnů po skončení školního kola) – </w:t>
            </w:r>
            <w:r w:rsidR="00C55694" w:rsidRPr="009D5814">
              <w:rPr>
                <w:color w:val="000000"/>
              </w:rPr>
              <w:t xml:space="preserve">tzn. </w:t>
            </w:r>
            <w:r w:rsidR="00774736" w:rsidRPr="009D5814">
              <w:rPr>
                <w:color w:val="000000"/>
              </w:rPr>
              <w:t xml:space="preserve">do </w:t>
            </w:r>
            <w:r w:rsidR="00774736" w:rsidRPr="00774736">
              <w:rPr>
                <w:b/>
                <w:bCs/>
                <w:color w:val="EE0000"/>
              </w:rPr>
              <w:t>5.</w:t>
            </w:r>
            <w:r w:rsidR="00774736">
              <w:rPr>
                <w:b/>
                <w:bCs/>
                <w:color w:val="EE0000"/>
              </w:rPr>
              <w:t xml:space="preserve"> </w:t>
            </w:r>
            <w:r w:rsidR="00C55694" w:rsidRPr="00774736">
              <w:rPr>
                <w:b/>
                <w:bCs/>
                <w:color w:val="EE0000"/>
              </w:rPr>
              <w:t>3</w:t>
            </w:r>
            <w:r w:rsidR="00C55694" w:rsidRPr="009D5814">
              <w:rPr>
                <w:b/>
                <w:color w:val="FF0000"/>
              </w:rPr>
              <w:t>. 2026</w:t>
            </w:r>
            <w:r w:rsidR="00C55694">
              <w:rPr>
                <w:b/>
                <w:color w:val="000000"/>
              </w:rPr>
              <w:t xml:space="preserve"> </w:t>
            </w:r>
            <w:r w:rsidR="00C55694">
              <w:rPr>
                <w:color w:val="000000"/>
              </w:rPr>
              <w:t>na OBĚ</w:t>
            </w:r>
          </w:p>
          <w:p w14:paraId="0000004D" w14:textId="72DD23CE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e-mailové adresy: </w:t>
            </w:r>
            <w:hyperlink r:id="rId18">
              <w:r>
                <w:rPr>
                  <w:color w:val="0000FF"/>
                  <w:u w:val="single"/>
                </w:rPr>
                <w:t>zemanska@gybon.cz</w:t>
              </w:r>
            </w:hyperlink>
            <w:r>
              <w:rPr>
                <w:color w:val="000000"/>
              </w:rPr>
              <w:t xml:space="preserve"> + </w:t>
            </w:r>
            <w:hyperlink r:id="rId19">
              <w:r>
                <w:rPr>
                  <w:color w:val="0000FF"/>
                  <w:u w:val="single"/>
                </w:rPr>
                <w:t>berakova@kkivi.cz</w:t>
              </w:r>
            </w:hyperlink>
            <w:r>
              <w:rPr>
                <w:color w:val="000000"/>
              </w:rPr>
              <w:t xml:space="preserve">  </w:t>
            </w:r>
          </w:p>
          <w:p w14:paraId="0000004E" w14:textId="6E2B77A6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Každý/á soutěžící (příp. i náhradník/náhradnice – pokud je uvedeno v postupovém klíči) </w:t>
            </w:r>
            <w:r w:rsidR="009D5814">
              <w:rPr>
                <w:b/>
                <w:color w:val="000000"/>
                <w:sz w:val="22"/>
                <w:szCs w:val="22"/>
              </w:rPr>
              <w:t>musí být v přihlášce uveden</w:t>
            </w:r>
            <w:r>
              <w:rPr>
                <w:b/>
                <w:color w:val="000000"/>
                <w:sz w:val="22"/>
                <w:szCs w:val="22"/>
              </w:rPr>
              <w:t xml:space="preserve">. </w:t>
            </w:r>
            <w:r>
              <w:rPr>
                <w:color w:val="000000"/>
              </w:rPr>
              <w:t>Bez řádné přihlášky není možné soutěžit.</w:t>
            </w:r>
          </w:p>
          <w:p w14:paraId="0000004F" w14:textId="1463EACB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Na přihlášky odeslané po termínu nebo neúplné nebude brán zřetel </w:t>
            </w:r>
            <w:r>
              <w:rPr>
                <w:b/>
                <w:color w:val="000000"/>
              </w:rPr>
              <w:br/>
              <w:t>a uchazeči nebudou pozváni do krajského kola</w:t>
            </w:r>
            <w:sdt>
              <w:sdtPr>
                <w:tag w:val="goog_rdk_9"/>
                <w:id w:val="-1465404549"/>
              </w:sdtPr>
              <w:sdtEndPr/>
              <w:sdtContent/>
            </w:sdt>
            <w:r w:rsidR="009D5814">
              <w:rPr>
                <w:b/>
                <w:color w:val="000000"/>
              </w:rPr>
              <w:t>.</w:t>
            </w:r>
          </w:p>
        </w:tc>
      </w:tr>
      <w:tr w:rsidR="00A323DB" w14:paraId="71AD4008" w14:textId="77777777">
        <w:trPr>
          <w:trHeight w:val="567"/>
        </w:trPr>
        <w:tc>
          <w:tcPr>
            <w:tcW w:w="2324" w:type="dxa"/>
            <w:vAlign w:val="center"/>
          </w:tcPr>
          <w:p w14:paraId="00000050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Podmínky </w:t>
            </w:r>
            <w:r>
              <w:rPr>
                <w:b/>
                <w:color w:val="000000"/>
              </w:rPr>
              <w:br/>
              <w:t>pro přihlašování:</w:t>
            </w:r>
          </w:p>
        </w:tc>
        <w:tc>
          <w:tcPr>
            <w:tcW w:w="8166" w:type="dxa"/>
            <w:vAlign w:val="center"/>
          </w:tcPr>
          <w:p w14:paraId="00000051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Podmínky pro přihlašování a účast v soutěžích a přehlídkách MŠMT jsou zveřejněny na adrese </w:t>
            </w:r>
            <w:hyperlink r:id="rId20">
              <w:r>
                <w:rPr>
                  <w:color w:val="0000FF"/>
                  <w:u w:val="single"/>
                </w:rPr>
                <w:t>https://soutezekhk.cz</w:t>
              </w:r>
            </w:hyperlink>
            <w:r>
              <w:rPr>
                <w:color w:val="000000"/>
              </w:rPr>
              <w:t xml:space="preserve"> </w:t>
            </w:r>
          </w:p>
          <w:p w14:paraId="00000052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Zaslání přihlášky/příp. kompletně vyplněné výsledkové listiny nižšího kola je považováno za souhlas s Podmínkami a závazek k jejich dodržování.</w:t>
            </w:r>
          </w:p>
        </w:tc>
      </w:tr>
      <w:tr w:rsidR="00A323DB" w14:paraId="703E9717" w14:textId="77777777">
        <w:trPr>
          <w:trHeight w:val="567"/>
        </w:trPr>
        <w:tc>
          <w:tcPr>
            <w:tcW w:w="2324" w:type="dxa"/>
            <w:vAlign w:val="center"/>
          </w:tcPr>
          <w:p w14:paraId="00000053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ČESTNÉ PROHLÁŠENÍ:</w:t>
            </w:r>
          </w:p>
        </w:tc>
        <w:tc>
          <w:tcPr>
            <w:tcW w:w="8166" w:type="dxa"/>
            <w:vAlign w:val="center"/>
          </w:tcPr>
          <w:p w14:paraId="00000054" w14:textId="11DF82EF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Svojí účastí v krajském kole soutěžící </w:t>
            </w:r>
            <w:r>
              <w:rPr>
                <w:b/>
                <w:color w:val="000000"/>
                <w:u w:val="single"/>
              </w:rPr>
              <w:t>potvrzuje</w:t>
            </w:r>
            <w:r>
              <w:rPr>
                <w:b/>
                <w:color w:val="000000"/>
              </w:rPr>
              <w:t xml:space="preserve">, že soutěžní úlohy bude vypracovávat samostatně, bez pomoci druhých i bez využití jakýchkoliv </w:t>
            </w:r>
            <w:sdt>
              <w:sdtPr>
                <w:tag w:val="goog_rdk_10"/>
                <w:id w:val="-107928586"/>
              </w:sdtPr>
              <w:sdtEndPr/>
              <w:sdtContent/>
            </w:sdt>
            <w:r>
              <w:rPr>
                <w:b/>
                <w:color w:val="000000"/>
              </w:rPr>
              <w:t xml:space="preserve">NEPOVOLENÝCH (i elektronických) zdrojů: </w:t>
            </w:r>
            <w:r>
              <w:rPr>
                <w:color w:val="000000"/>
              </w:rPr>
              <w:t>např. MOBILNÍ TELEFONY, chytré hodinky, notebook, jiné elektronické pomůcky, literatura, učebnice</w:t>
            </w:r>
            <w:r w:rsidR="009D5814">
              <w:rPr>
                <w:color w:val="000000"/>
              </w:rPr>
              <w:t>, vlastní slovníky</w:t>
            </w:r>
            <w:r>
              <w:rPr>
                <w:b/>
                <w:color w:val="000000"/>
              </w:rPr>
              <w:t xml:space="preserve"> </w:t>
            </w:r>
          </w:p>
          <w:p w14:paraId="00000055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highlight w:val="cyan"/>
              </w:rPr>
            </w:pPr>
            <w:r>
              <w:rPr>
                <w:b/>
                <w:color w:val="000000"/>
              </w:rPr>
              <w:t xml:space="preserve">Zároveň </w:t>
            </w:r>
            <w:r>
              <w:rPr>
                <w:b/>
                <w:color w:val="000000"/>
                <w:u w:val="single"/>
              </w:rPr>
              <w:t>souhlasí</w:t>
            </w:r>
            <w:r>
              <w:rPr>
                <w:b/>
                <w:color w:val="000000"/>
              </w:rPr>
              <w:t xml:space="preserve"> s předložením průkazu totožnosti </w:t>
            </w:r>
            <w:r>
              <w:rPr>
                <w:i/>
                <w:color w:val="000000"/>
              </w:rPr>
              <w:t>(pokud ho vlastní)</w:t>
            </w:r>
            <w:r>
              <w:rPr>
                <w:b/>
                <w:color w:val="000000"/>
              </w:rPr>
              <w:t xml:space="preserve"> před zahájením soutěže pro případnou potřebu identifikace soutěžícího</w:t>
            </w:r>
          </w:p>
        </w:tc>
      </w:tr>
      <w:tr w:rsidR="00A323DB" w14:paraId="2C374CE3" w14:textId="77777777">
        <w:trPr>
          <w:trHeight w:val="567"/>
        </w:trPr>
        <w:tc>
          <w:tcPr>
            <w:tcW w:w="2324" w:type="dxa"/>
            <w:vAlign w:val="center"/>
          </w:tcPr>
          <w:p w14:paraId="00000056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DŮLEŽITÉ INFORMACE:</w:t>
            </w:r>
          </w:p>
          <w:p w14:paraId="00000057" w14:textId="77777777" w:rsidR="00A323DB" w:rsidRDefault="00A323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  <w:tc>
          <w:tcPr>
            <w:tcW w:w="8166" w:type="dxa"/>
            <w:vAlign w:val="center"/>
          </w:tcPr>
          <w:p w14:paraId="00000058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  <w:u w:val="single"/>
              </w:rPr>
              <w:t>Vysílající organizace</w:t>
            </w:r>
            <w:r>
              <w:rPr>
                <w:color w:val="000000"/>
              </w:rPr>
              <w:t>:</w:t>
            </w:r>
          </w:p>
          <w:p w14:paraId="00000059" w14:textId="77777777" w:rsidR="00A323DB" w:rsidRDefault="00C5569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garantuje, že zákonní zástupci nezletilých žáků a zletilí žáci byli </w:t>
            </w:r>
            <w:r>
              <w:rPr>
                <w:b/>
                <w:color w:val="000000"/>
              </w:rPr>
              <w:t>informováni o účasti v soutěži a o poskytnutí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osobních údajů</w:t>
            </w:r>
            <w:r>
              <w:rPr>
                <w:color w:val="000000"/>
              </w:rPr>
              <w:t xml:space="preserve">, potřebných pro realizaci soutěží a přehlídek (viz Informace ke zpracování osobních údajů pro účely organizování soutěží a přehlídek – k dispozici na </w:t>
            </w:r>
            <w:hyperlink r:id="rId21">
              <w:r>
                <w:rPr>
                  <w:color w:val="0000FF"/>
                  <w:u w:val="single"/>
                </w:rPr>
                <w:t>https://soutezekhk.cz</w:t>
              </w:r>
            </w:hyperlink>
            <w:r>
              <w:rPr>
                <w:color w:val="000000"/>
              </w:rPr>
              <w:t>), třetím osobám v souladu s článkem 6 odst. 1 písm. f) GDPR</w:t>
            </w:r>
          </w:p>
          <w:p w14:paraId="0000005A" w14:textId="77777777" w:rsidR="00A323DB" w:rsidRDefault="00C5569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je povinna v okamžiku přihlašování žáka, kterému je nutno poskytnout individuální podporu v souladu s vyhláškou č. 27/2016 Sb., v platném znění, nebo v případě zdravotního omezení, prokazatelně informovat organizátora soutěže</w:t>
            </w:r>
          </w:p>
          <w:p w14:paraId="0000005B" w14:textId="77777777" w:rsidR="00A323DB" w:rsidRDefault="00C5569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zajišťuje dohled nad žáky</w:t>
            </w:r>
            <w:r>
              <w:rPr>
                <w:color w:val="000000"/>
              </w:rPr>
              <w:t xml:space="preserve"> po dobu dopravy na soutěž (pokud se se zákonným zástupcem žáka nedohodne jinak), před a po době vlastního průběhu soutěže</w:t>
            </w:r>
          </w:p>
          <w:p w14:paraId="0000005C" w14:textId="77777777" w:rsidR="00A323DB" w:rsidRDefault="00C5569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vzhledem ke specifickému charakteru jazykové soutěže zajišťuje bezpečnost žáků a dohled nad nimi </w:t>
            </w:r>
            <w:r>
              <w:rPr>
                <w:b/>
                <w:color w:val="000000"/>
              </w:rPr>
              <w:t xml:space="preserve">po celou dobu soutěže; </w:t>
            </w:r>
            <w:r>
              <w:rPr>
                <w:color w:val="000000"/>
              </w:rPr>
              <w:t>vyjma doby přímého plnění soutěžních úkolů, kdy dohled přebírá organizátor soutěže</w:t>
            </w:r>
          </w:p>
          <w:p w14:paraId="0000005D" w14:textId="77777777" w:rsidR="00A323DB" w:rsidRDefault="00A323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  <w:p w14:paraId="0000005E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u w:val="single"/>
              </w:rPr>
            </w:pPr>
            <w:r>
              <w:rPr>
                <w:b/>
                <w:color w:val="000000"/>
                <w:u w:val="single"/>
              </w:rPr>
              <w:t>Organizátor soutěže či přehlídky:</w:t>
            </w:r>
          </w:p>
          <w:p w14:paraId="0000005F" w14:textId="77777777" w:rsidR="00A323DB" w:rsidRDefault="00C5569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přebírá za žáky odpovědnost pouze v době přímého plnění soutěžních úkolů </w:t>
            </w:r>
            <w:r>
              <w:rPr>
                <w:color w:val="000000"/>
              </w:rPr>
              <w:t>(např. vypracování písemné, praktické a poznávací části).</w:t>
            </w:r>
          </w:p>
          <w:p w14:paraId="00000060" w14:textId="77777777" w:rsidR="00A323DB" w:rsidRDefault="00C5569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uveřejňuje seznamy postupujících a výsledkové listiny na </w:t>
            </w:r>
            <w:hyperlink r:id="rId22">
              <w:r>
                <w:rPr>
                  <w:i/>
                  <w:color w:val="0000FF"/>
                  <w:u w:val="single"/>
                </w:rPr>
                <w:t>https://soutezekhk.cz</w:t>
              </w:r>
            </w:hyperlink>
            <w:r>
              <w:rPr>
                <w:i/>
                <w:color w:val="000000"/>
              </w:rPr>
              <w:t xml:space="preserve"> </w:t>
            </w:r>
          </w:p>
        </w:tc>
      </w:tr>
      <w:tr w:rsidR="00A323DB" w14:paraId="47947959" w14:textId="77777777">
        <w:trPr>
          <w:trHeight w:val="567"/>
        </w:trPr>
        <w:tc>
          <w:tcPr>
            <w:tcW w:w="2324" w:type="dxa"/>
            <w:vAlign w:val="center"/>
          </w:tcPr>
          <w:p w14:paraId="00000061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S sebou: </w:t>
            </w:r>
          </w:p>
        </w:tc>
        <w:tc>
          <w:tcPr>
            <w:tcW w:w="8166" w:type="dxa"/>
            <w:vAlign w:val="center"/>
          </w:tcPr>
          <w:p w14:paraId="00000062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Psací potřeby</w:t>
            </w:r>
          </w:p>
          <w:p w14:paraId="00000065" w14:textId="27495CD3" w:rsidR="00A323DB" w:rsidRPr="009D5814" w:rsidRDefault="009D5814" w:rsidP="009D5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Průkaz totožnosti (pokud ho již vlastní)</w:t>
            </w:r>
            <w:r w:rsidR="00C55694">
              <w:rPr>
                <w:strike/>
                <w:color w:val="EE0000"/>
              </w:rPr>
              <w:t xml:space="preserve"> </w:t>
            </w:r>
          </w:p>
        </w:tc>
      </w:tr>
      <w:tr w:rsidR="00A323DB" w14:paraId="26003788" w14:textId="77777777">
        <w:trPr>
          <w:trHeight w:val="567"/>
        </w:trPr>
        <w:tc>
          <w:tcPr>
            <w:tcW w:w="2324" w:type="dxa"/>
            <w:vAlign w:val="center"/>
          </w:tcPr>
          <w:p w14:paraId="00000066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highlight w:val="yellow"/>
              </w:rPr>
            </w:pPr>
            <w:r>
              <w:rPr>
                <w:b/>
                <w:color w:val="000000"/>
              </w:rPr>
              <w:t>Občerstvení:</w:t>
            </w:r>
          </w:p>
        </w:tc>
        <w:tc>
          <w:tcPr>
            <w:tcW w:w="8166" w:type="dxa"/>
            <w:vAlign w:val="center"/>
          </w:tcPr>
          <w:p w14:paraId="00000067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Pití ani další občerstvení není poskytováno. </w:t>
            </w:r>
          </w:p>
        </w:tc>
      </w:tr>
      <w:tr w:rsidR="00A323DB" w14:paraId="715F1AF8" w14:textId="77777777">
        <w:trPr>
          <w:trHeight w:val="567"/>
        </w:trPr>
        <w:tc>
          <w:tcPr>
            <w:tcW w:w="2324" w:type="dxa"/>
            <w:vAlign w:val="center"/>
          </w:tcPr>
          <w:p w14:paraId="00000068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Cestovné:</w:t>
            </w:r>
          </w:p>
          <w:p w14:paraId="00000069" w14:textId="77777777" w:rsidR="00A323DB" w:rsidRDefault="00A323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8166" w:type="dxa"/>
            <w:vAlign w:val="center"/>
          </w:tcPr>
          <w:p w14:paraId="0000006A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Cestovné </w:t>
            </w:r>
            <w:r>
              <w:rPr>
                <w:b/>
                <w:color w:val="000000"/>
              </w:rPr>
              <w:t>(ve dvojnásobné výši jednosměrné jízdenky)</w:t>
            </w:r>
            <w:r>
              <w:rPr>
                <w:color w:val="000000"/>
              </w:rPr>
              <w:t xml:space="preserve"> bude proplaceno soutěžícím na základě </w:t>
            </w:r>
            <w:r>
              <w:rPr>
                <w:b/>
                <w:color w:val="000000"/>
              </w:rPr>
              <w:t xml:space="preserve">odevzdané </w:t>
            </w:r>
            <w:r>
              <w:rPr>
                <w:color w:val="000000"/>
              </w:rPr>
              <w:t xml:space="preserve">jednosměrné jízdenky z veřejného dopravního prostředku, odpovídající datu konání soutěže V případě nákupu jízdenky přes elektronickou peněženku </w:t>
            </w:r>
            <w:r>
              <w:rPr>
                <w:b/>
                <w:color w:val="000000"/>
                <w:u w:val="single"/>
              </w:rPr>
              <w:t>NUTNO</w:t>
            </w:r>
            <w:r>
              <w:rPr>
                <w:color w:val="000000"/>
              </w:rPr>
              <w:t xml:space="preserve"> předložit PAPÍROVÝ doklad</w:t>
            </w:r>
          </w:p>
          <w:p w14:paraId="0000006B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FF0000"/>
                <w:u w:val="single"/>
              </w:rPr>
            </w:pPr>
            <w:r>
              <w:rPr>
                <w:b/>
                <w:color w:val="FF0000"/>
                <w:u w:val="single"/>
              </w:rPr>
              <w:t>Doprava MHD ani zpáteční jízdenka se neproplácí!</w:t>
            </w:r>
          </w:p>
          <w:p w14:paraId="0000006C" w14:textId="646A6C58" w:rsidR="00A323DB" w:rsidRPr="009D5814" w:rsidRDefault="007747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lastRenderedPageBreak/>
              <w:t>Pokud</w:t>
            </w:r>
            <w:r w:rsidR="00C55694" w:rsidRPr="009D5814">
              <w:rPr>
                <w:b/>
                <w:bCs/>
              </w:rPr>
              <w:t xml:space="preserve"> se ze školy účastní více žáků – doporučujeme pro urychlení prezence nákup hromadné jízdenky pro </w:t>
            </w:r>
            <w:r w:rsidR="009D5814" w:rsidRPr="009D5814">
              <w:rPr>
                <w:b/>
                <w:bCs/>
              </w:rPr>
              <w:t>soutěžící – bude</w:t>
            </w:r>
            <w:r w:rsidR="00C55694" w:rsidRPr="009D5814">
              <w:rPr>
                <w:b/>
                <w:bCs/>
              </w:rPr>
              <w:t xml:space="preserve"> proplaceno pedagogickému doprovodu po zahájení soutěže.</w:t>
            </w:r>
          </w:p>
        </w:tc>
      </w:tr>
      <w:tr w:rsidR="00A323DB" w14:paraId="689A8FA2" w14:textId="77777777">
        <w:trPr>
          <w:trHeight w:val="567"/>
        </w:trPr>
        <w:tc>
          <w:tcPr>
            <w:tcW w:w="2324" w:type="dxa"/>
            <w:vAlign w:val="center"/>
          </w:tcPr>
          <w:p w14:paraId="0000006D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lastRenderedPageBreak/>
              <w:t>Ústřední kolo:</w:t>
            </w:r>
          </w:p>
        </w:tc>
        <w:tc>
          <w:tcPr>
            <w:tcW w:w="8166" w:type="dxa"/>
            <w:vAlign w:val="center"/>
          </w:tcPr>
          <w:p w14:paraId="0000006E" w14:textId="77777777" w:rsidR="00A323DB" w:rsidRDefault="00C55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Pro všechny kategorie: 6. 5. 2026 - Francouzský institut Praha </w:t>
            </w:r>
          </w:p>
        </w:tc>
      </w:tr>
    </w:tbl>
    <w:p w14:paraId="0000006F" w14:textId="77777777" w:rsidR="00A323DB" w:rsidRDefault="00A323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70" w14:textId="77777777" w:rsidR="00A323DB" w:rsidRDefault="00A323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sectPr w:rsidR="00A323DB">
      <w:footerReference w:type="default" r:id="rId23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94BDE6" w14:textId="77777777" w:rsidR="00C55694" w:rsidRDefault="00C55694">
      <w:pPr>
        <w:spacing w:line="240" w:lineRule="auto"/>
        <w:ind w:left="0" w:hanging="2"/>
      </w:pPr>
      <w:r>
        <w:separator/>
      </w:r>
    </w:p>
  </w:endnote>
  <w:endnote w:type="continuationSeparator" w:id="0">
    <w:p w14:paraId="7F904918" w14:textId="77777777" w:rsidR="00C55694" w:rsidRDefault="00C55694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5354960-B9C5-4253-A957-7B8462D3AD9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F84EC6EE-D6F6-499C-947D-D61246AF5F1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21D34848-B850-469A-A250-C78FCFF11CA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AC735EFF-BD7D-49B3-8925-69991D779B6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3CF8D45C-E5E1-4EF0-9A33-196562EFDB29}"/>
    <w:embedItalic r:id="rId6" w:fontKey="{0EF105C4-EC2E-4016-8C14-341D617F640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C2587C4D-3DE4-4D43-86A1-C0C8925C5B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1" w14:textId="77777777" w:rsidR="00A323DB" w:rsidRDefault="00C5569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5805"/>
      </w:tabs>
      <w:spacing w:line="240" w:lineRule="auto"/>
      <w:ind w:left="0" w:hanging="2"/>
      <w:rPr>
        <w:color w:val="000000"/>
      </w:rPr>
    </w:pP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7F82BE4" wp14:editId="36B8C23D">
          <wp:simplePos x="0" y="0"/>
          <wp:positionH relativeFrom="column">
            <wp:posOffset>509270</wp:posOffset>
          </wp:positionH>
          <wp:positionV relativeFrom="paragraph">
            <wp:posOffset>-189229</wp:posOffset>
          </wp:positionV>
          <wp:extent cx="1085850" cy="542925"/>
          <wp:effectExtent l="0" t="0" r="0" b="0"/>
          <wp:wrapNone/>
          <wp:docPr id="2" name="image2.jpg" descr="Výsledek obrázku pro logo MŠM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Výsledek obrázku pro logo MŠM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5850" cy="542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5AEFCB" w14:textId="77777777" w:rsidR="00C55694" w:rsidRDefault="00C55694">
      <w:pPr>
        <w:spacing w:line="240" w:lineRule="auto"/>
        <w:ind w:left="0" w:hanging="2"/>
      </w:pPr>
      <w:r>
        <w:separator/>
      </w:r>
    </w:p>
  </w:footnote>
  <w:footnote w:type="continuationSeparator" w:id="0">
    <w:p w14:paraId="365ED63C" w14:textId="77777777" w:rsidR="00C55694" w:rsidRDefault="00C55694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36CAB"/>
    <w:multiLevelType w:val="multilevel"/>
    <w:tmpl w:val="5AF042E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2253856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3DB"/>
    <w:rsid w:val="000E7508"/>
    <w:rsid w:val="003916E5"/>
    <w:rsid w:val="007504B7"/>
    <w:rsid w:val="007576F6"/>
    <w:rsid w:val="00774736"/>
    <w:rsid w:val="00865711"/>
    <w:rsid w:val="008871C4"/>
    <w:rsid w:val="0092481A"/>
    <w:rsid w:val="009D5814"/>
    <w:rsid w:val="00A323DB"/>
    <w:rsid w:val="00C55694"/>
    <w:rsid w:val="00FF4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E4DD22"/>
  <w15:docId w15:val="{1E2F864F-FB16-4367-8508-514573217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cs-CZ"/>
    </w:rPr>
  </w:style>
  <w:style w:type="paragraph" w:styleId="Nadpis1">
    <w:name w:val="heading 1"/>
    <w:basedOn w:val="Normln"/>
    <w:next w:val="Normln"/>
    <w:uiPriority w:val="9"/>
    <w:qFormat/>
    <w:pPr>
      <w:keepNext/>
      <w:spacing w:before="240" w:after="6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uiPriority w:val="10"/>
    <w:qFormat/>
    <w:pPr>
      <w:jc w:val="center"/>
    </w:pPr>
    <w:rPr>
      <w:b/>
      <w:bCs/>
      <w:sz w:val="32"/>
    </w:rPr>
  </w:style>
  <w:style w:type="character" w:styleId="Hypertextovodkaz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FormtovanvHTML">
    <w:name w:val="HTML Preformatted"/>
    <w:basedOn w:val="Normln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rPr>
      <w:rFonts w:ascii="Courier New" w:hAnsi="Courier New" w:cs="Courier New"/>
      <w:w w:val="100"/>
      <w:position w:val="-1"/>
      <w:effect w:val="none"/>
      <w:vertAlign w:val="baseline"/>
      <w:cs w:val="0"/>
      <w:em w:val="none"/>
      <w:lang w:val="cs-CZ" w:eastAsia="cs-CZ" w:bidi="ar-SA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ZhlavChar">
    <w:name w:val="Záhlaví Char"/>
    <w:rPr>
      <w:rFonts w:ascii="Calibri" w:eastAsia="Calibri" w:hAnsi="Calibri"/>
      <w:w w:val="100"/>
      <w:position w:val="-1"/>
      <w:sz w:val="24"/>
      <w:szCs w:val="24"/>
      <w:effect w:val="none"/>
      <w:vertAlign w:val="baseline"/>
      <w:cs w:val="0"/>
      <w:em w:val="none"/>
      <w:lang w:val="cs-CZ" w:eastAsia="cs-CZ" w:bidi="ar-SA"/>
    </w:rPr>
  </w:style>
  <w:style w:type="paragraph" w:customStyle="1" w:styleId="Import1">
    <w:name w:val="Import 1"/>
    <w:basedOn w:val="Normln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overflowPunct w:val="0"/>
      <w:autoSpaceDE w:val="0"/>
      <w:autoSpaceDN w:val="0"/>
      <w:adjustRightInd w:val="0"/>
      <w:spacing w:line="216" w:lineRule="auto"/>
    </w:pPr>
    <w:rPr>
      <w:rFonts w:ascii="Courier New" w:hAnsi="Courier New"/>
      <w:szCs w:val="20"/>
    </w:rPr>
  </w:style>
  <w:style w:type="paragraph" w:styleId="Rozloendokumentu">
    <w:name w:val="Document Map"/>
    <w:basedOn w:val="Normln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xtbubliny">
    <w:name w:val="Balloon Text"/>
    <w:basedOn w:val="Normln"/>
    <w:rPr>
      <w:rFonts w:ascii="Segoe UI" w:hAnsi="Segoe UI"/>
      <w:sz w:val="18"/>
      <w:szCs w:val="18"/>
    </w:rPr>
  </w:style>
  <w:style w:type="character" w:customStyle="1" w:styleId="TextbublinyChar">
    <w:name w:val="Text bubliny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Normlnweb">
    <w:name w:val="Normal (Web)"/>
    <w:basedOn w:val="Normln"/>
    <w:qFormat/>
    <w:pPr>
      <w:spacing w:before="100" w:beforeAutospacing="1" w:after="100" w:afterAutospacing="1"/>
    </w:pPr>
  </w:style>
  <w:style w:type="character" w:styleId="Sledovanodkaz">
    <w:name w:val="FollowedHyperlink"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styleId="Prosttext">
    <w:name w:val="Plain Text"/>
    <w:basedOn w:val="Normln"/>
    <w:qFormat/>
    <w:rPr>
      <w:rFonts w:ascii="Calibri" w:eastAsia="Calibri" w:hAnsi="Calibri"/>
      <w:sz w:val="22"/>
      <w:szCs w:val="21"/>
      <w:lang w:eastAsia="en-US"/>
    </w:rPr>
  </w:style>
  <w:style w:type="character" w:customStyle="1" w:styleId="ProsttextChar">
    <w:name w:val="Prostý text Char"/>
    <w:rPr>
      <w:rFonts w:ascii="Calibri" w:eastAsia="Calibri" w:hAnsi="Calibri"/>
      <w:w w:val="100"/>
      <w:position w:val="-1"/>
      <w:sz w:val="22"/>
      <w:szCs w:val="21"/>
      <w:effect w:val="none"/>
      <w:vertAlign w:val="baseline"/>
      <w:cs w:val="0"/>
      <w:em w:val="none"/>
      <w:lang w:eastAsia="en-US"/>
    </w:rPr>
  </w:style>
  <w:style w:type="character" w:styleId="Nevyeenzmnka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customStyle="1" w:styleId="ZpatChar">
    <w:name w:val="Zápatí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 w:cs="Calibri"/>
      <w:color w:val="000000"/>
      <w:position w:val="-1"/>
      <w:sz w:val="24"/>
      <w:szCs w:val="24"/>
      <w:lang w:val="cs-CZ"/>
    </w:rPr>
  </w:style>
  <w:style w:type="paragraph" w:styleId="Odstavecseseznamem">
    <w:name w:val="List Paragraph"/>
    <w:basedOn w:val="Normln"/>
    <w:pPr>
      <w:ind w:left="720"/>
      <w:contextualSpacing/>
    </w:pPr>
  </w:style>
  <w:style w:type="paragraph" w:customStyle="1" w:styleId="BodyText21">
    <w:name w:val="Body Text 21"/>
    <w:basedOn w:val="Normln"/>
    <w:pPr>
      <w:widowControl w:val="0"/>
      <w:jc w:val="both"/>
    </w:pPr>
    <w:rPr>
      <w:snapToGrid w:val="0"/>
      <w:sz w:val="22"/>
      <w:szCs w:val="20"/>
    </w:rPr>
  </w:style>
  <w:style w:type="paragraph" w:styleId="Zkladntextodsazen">
    <w:name w:val="Body Text Indent"/>
    <w:basedOn w:val="Normln"/>
    <w:pPr>
      <w:widowControl w:val="0"/>
      <w:jc w:val="center"/>
    </w:pPr>
    <w:rPr>
      <w:i/>
      <w:snapToGrid w:val="0"/>
      <w:sz w:val="22"/>
      <w:szCs w:val="20"/>
    </w:rPr>
  </w:style>
  <w:style w:type="character" w:customStyle="1" w:styleId="ZkladntextodsazenChar">
    <w:name w:val="Základní text odsazený Char"/>
    <w:rPr>
      <w:i/>
      <w:snapToGrid/>
      <w:w w:val="100"/>
      <w:position w:val="-1"/>
      <w:sz w:val="22"/>
      <w:effect w:val="none"/>
      <w:vertAlign w:val="baseline"/>
      <w:cs w:val="0"/>
      <w:em w:val="none"/>
    </w:rPr>
  </w:style>
  <w:style w:type="paragraph" w:styleId="Zkladntext">
    <w:name w:val="Body Text"/>
    <w:basedOn w:val="Normln"/>
    <w:pPr>
      <w:spacing w:after="120"/>
    </w:pPr>
  </w:style>
  <w:style w:type="character" w:customStyle="1" w:styleId="ZkladntextChar">
    <w:name w:val="Základní text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NzevChar">
    <w:name w:val="Název Char"/>
    <w:rPr>
      <w:b/>
      <w:bCs/>
      <w:w w:val="100"/>
      <w:position w:val="-1"/>
      <w:sz w:val="32"/>
      <w:szCs w:val="24"/>
      <w:effect w:val="none"/>
      <w:vertAlign w:val="baseline"/>
      <w:cs w:val="0"/>
      <w:em w:val="none"/>
    </w:rPr>
  </w:style>
  <w:style w:type="paragraph" w:customStyle="1" w:styleId="paragraph">
    <w:name w:val="paragraph"/>
    <w:basedOn w:val="Normln"/>
    <w:pPr>
      <w:spacing w:before="100" w:beforeAutospacing="1" w:after="100" w:afterAutospacing="1"/>
    </w:pPr>
  </w:style>
  <w:style w:type="character" w:customStyle="1" w:styleId="normaltextrun">
    <w:name w:val="normaltextrun"/>
    <w:basedOn w:val="Standardnpsmoodstavce"/>
    <w:rPr>
      <w:w w:val="100"/>
      <w:position w:val="-1"/>
      <w:effect w:val="none"/>
      <w:vertAlign w:val="baseline"/>
      <w:cs w:val="0"/>
      <w:em w:val="none"/>
    </w:rPr>
  </w:style>
  <w:style w:type="character" w:customStyle="1" w:styleId="eop">
    <w:name w:val="eop"/>
    <w:basedOn w:val="Standardnpsmoodstavce"/>
    <w:rPr>
      <w:w w:val="100"/>
      <w:position w:val="-1"/>
      <w:effect w:val="none"/>
      <w:vertAlign w:val="baseline"/>
      <w:cs w:val="0"/>
      <w:em w:val="none"/>
    </w:rPr>
  </w:style>
  <w:style w:type="character" w:customStyle="1" w:styleId="spellingerror">
    <w:name w:val="spellingerror"/>
    <w:basedOn w:val="Standardnpsmoodstavce"/>
    <w:rPr>
      <w:w w:val="100"/>
      <w:position w:val="-1"/>
      <w:effect w:val="none"/>
      <w:vertAlign w:val="baseline"/>
      <w:cs w:val="0"/>
      <w:em w:val="none"/>
    </w:rPr>
  </w:style>
  <w:style w:type="paragraph" w:customStyle="1" w:styleId="xmsonormal">
    <w:name w:val="x_msonormal"/>
    <w:basedOn w:val="Normln"/>
    <w:pPr>
      <w:spacing w:before="100" w:beforeAutospacing="1" w:after="100" w:afterAutospacing="1"/>
    </w:p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position w:val="-1"/>
      <w:lang w:val="cs-CZ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afbrno.cz/ofj/" TargetMode="External"/><Relationship Id="rId18" Type="http://schemas.openxmlformats.org/officeDocument/2006/relationships/hyperlink" Target="mailto:zemanska@gybon.cz" TargetMode="External"/><Relationship Id="rId3" Type="http://schemas.openxmlformats.org/officeDocument/2006/relationships/styles" Target="styles.xml"/><Relationship Id="rId21" Type="http://schemas.openxmlformats.org/officeDocument/2006/relationships/hyperlink" Target="https://soutezekhk.cz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afbrno.cz/wp-content/uploads/2025/10/Propozice-Olympiady-ve-francouzskem-jazyce-skolni-rok-20252026.pdf" TargetMode="External"/><Relationship Id="rId17" Type="http://schemas.openxmlformats.org/officeDocument/2006/relationships/hyperlink" Target="https://soutezekhk.cz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soutezekhk.cz" TargetMode="External"/><Relationship Id="rId20" Type="http://schemas.openxmlformats.org/officeDocument/2006/relationships/hyperlink" Target="https://soutezekhk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outezekhk.cz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berakova@kkivi.cz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soutezekhk.cz" TargetMode="External"/><Relationship Id="rId19" Type="http://schemas.openxmlformats.org/officeDocument/2006/relationships/hyperlink" Target="mailto:berakova@kkivi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vkhk.cz" TargetMode="External"/><Relationship Id="rId14" Type="http://schemas.openxmlformats.org/officeDocument/2006/relationships/hyperlink" Target="mailto:zemanska@gybon.cz" TargetMode="External"/><Relationship Id="rId22" Type="http://schemas.openxmlformats.org/officeDocument/2006/relationships/hyperlink" Target="https://soutezekhk.cz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mPvLpxe3/XuG74esWWsWLyzFFQ==">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1371</Words>
  <Characters>8089</Characters>
  <Application>Microsoft Office Word</Application>
  <DocSecurity>0</DocSecurity>
  <Lines>67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Někdo</dc:creator>
  <cp:lastModifiedBy>Dana Beráková</cp:lastModifiedBy>
  <cp:revision>5</cp:revision>
  <dcterms:created xsi:type="dcterms:W3CDTF">2025-10-30T12:02:00Z</dcterms:created>
  <dcterms:modified xsi:type="dcterms:W3CDTF">2025-11-04T07:44:00Z</dcterms:modified>
</cp:coreProperties>
</file>